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Dominika Wojciechowska MOSS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commentRangeStart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[PROSZĘ WSKAZAĆ]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biuro@mossjewelery.pl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[PROSZĘ WSKAZAĆ]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towaru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Zuzanna Kubiak" w:id="0" w:date="2026-04-15T06:12:36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 uzupełnienie adresu i numeru telefonu do składania reklamacji oraz weryfikację adresu e-mail.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